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03" w:rsidRDefault="0073136F">
      <w:r>
        <w:rPr>
          <w:noProof/>
          <w:lang w:eastAsia="ru-RU"/>
        </w:rPr>
        <w:drawing>
          <wp:inline distT="0" distB="0" distL="0" distR="0">
            <wp:extent cx="5940425" cy="4321752"/>
            <wp:effectExtent l="0" t="0" r="3175" b="3175"/>
            <wp:docPr id="1" name="Рисунок 1" descr="C:\Users\user\Desktop\пвд 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вд 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36F" w:rsidRDefault="0073136F" w:rsidP="007313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36F" w:rsidRDefault="0073136F" w:rsidP="007313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36F" w:rsidRDefault="0073136F" w:rsidP="007313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36F" w:rsidRDefault="0073136F" w:rsidP="007313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36F" w:rsidRDefault="0073136F" w:rsidP="007313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36F" w:rsidRDefault="0073136F" w:rsidP="007313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36F" w:rsidRPr="00A97750" w:rsidRDefault="0073136F" w:rsidP="007313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750">
        <w:rPr>
          <w:rFonts w:ascii="Times New Roman" w:eastAsia="Calibri" w:hAnsi="Times New Roman" w:cs="Times New Roman"/>
          <w:b/>
          <w:sz w:val="28"/>
          <w:szCs w:val="28"/>
        </w:rPr>
        <w:t xml:space="preserve">ПЛАН ВНЕУРОЧНОЙ ДЕЯТЕЛЬНОСТИ </w:t>
      </w:r>
    </w:p>
    <w:p w:rsidR="0073136F" w:rsidRPr="00A97750" w:rsidRDefault="0073136F" w:rsidP="0073136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750">
        <w:rPr>
          <w:rFonts w:ascii="Times New Roman" w:eastAsia="Calibri" w:hAnsi="Times New Roman" w:cs="Times New Roman"/>
          <w:b/>
          <w:sz w:val="28"/>
          <w:szCs w:val="28"/>
        </w:rPr>
        <w:t>по реализации ФГОС ООО</w:t>
      </w:r>
    </w:p>
    <w:p w:rsidR="0073136F" w:rsidRPr="00A97750" w:rsidRDefault="0073136F" w:rsidP="0073136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750">
        <w:rPr>
          <w:rFonts w:ascii="Times New Roman" w:eastAsia="Calibri" w:hAnsi="Times New Roman" w:cs="Times New Roman"/>
          <w:b/>
          <w:sz w:val="28"/>
          <w:szCs w:val="28"/>
        </w:rPr>
        <w:t>муниципального общеобразовательного бюджетного учреждения</w:t>
      </w:r>
    </w:p>
    <w:p w:rsidR="0073136F" w:rsidRPr="00A97750" w:rsidRDefault="0073136F" w:rsidP="0073136F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97750">
        <w:rPr>
          <w:rFonts w:ascii="Times New Roman" w:eastAsia="Calibri" w:hAnsi="Times New Roman" w:cs="Times New Roman"/>
          <w:b/>
          <w:sz w:val="28"/>
          <w:szCs w:val="28"/>
        </w:rPr>
        <w:t>Тюкалинского</w:t>
      </w:r>
      <w:proofErr w:type="spellEnd"/>
      <w:r w:rsidRPr="00A97750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Омской области </w:t>
      </w:r>
    </w:p>
    <w:p w:rsidR="0073136F" w:rsidRPr="00A97750" w:rsidRDefault="0073136F" w:rsidP="0073136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«Хутор</w:t>
      </w:r>
      <w:r w:rsidRPr="00A97750">
        <w:rPr>
          <w:rFonts w:ascii="Times New Roman" w:eastAsia="Calibri" w:hAnsi="Times New Roman" w:cs="Times New Roman"/>
          <w:b/>
          <w:sz w:val="28"/>
          <w:szCs w:val="28"/>
        </w:rPr>
        <w:t>ская средняя общеобразовательная школа»</w:t>
      </w:r>
    </w:p>
    <w:p w:rsidR="0073136F" w:rsidRPr="00A97750" w:rsidRDefault="0073136F" w:rsidP="0073136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750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7750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775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73136F" w:rsidRPr="00A97750" w:rsidRDefault="0073136F" w:rsidP="0073136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Default="0073136F" w:rsidP="0073136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Pr="00A97750" w:rsidRDefault="0073136F" w:rsidP="0073136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Pr="00A97750" w:rsidRDefault="0073136F" w:rsidP="0073136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Pr="00A97750" w:rsidRDefault="0073136F" w:rsidP="0073136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Pr="00A97750" w:rsidRDefault="0073136F" w:rsidP="0073136F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:rsidR="0073136F" w:rsidRPr="00A97750" w:rsidRDefault="0073136F" w:rsidP="0073136F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внеурочной деятельности для 9 класс</w:t>
      </w:r>
      <w:r>
        <w:rPr>
          <w:rFonts w:ascii="Times New Roman" w:eastAsia="Calibri" w:hAnsi="Times New Roman" w:cs="Times New Roman"/>
          <w:b/>
          <w:sz w:val="24"/>
          <w:szCs w:val="24"/>
        </w:rPr>
        <w:t>а  МОБУ «Хутор</w:t>
      </w:r>
      <w:r w:rsidRPr="00A97750">
        <w:rPr>
          <w:rFonts w:ascii="Times New Roman" w:eastAsia="Calibri" w:hAnsi="Times New Roman" w:cs="Times New Roman"/>
          <w:b/>
          <w:sz w:val="24"/>
          <w:szCs w:val="24"/>
        </w:rPr>
        <w:t xml:space="preserve">ская школа» </w:t>
      </w:r>
    </w:p>
    <w:p w:rsidR="0073136F" w:rsidRPr="00A97750" w:rsidRDefault="0073136F" w:rsidP="0073136F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 xml:space="preserve">в соответствии с требованиями ФГОС ООО, </w:t>
      </w:r>
    </w:p>
    <w:p w:rsidR="0073136F" w:rsidRPr="00A97750" w:rsidRDefault="0073136F" w:rsidP="0073136F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7750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775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73136F" w:rsidRPr="00A97750" w:rsidRDefault="0073136F" w:rsidP="0073136F">
      <w:pPr>
        <w:shd w:val="clear" w:color="auto" w:fill="FFFFFF"/>
        <w:spacing w:before="180" w:after="180" w:line="240" w:lineRule="auto"/>
        <w:contextualSpacing/>
        <w:jc w:val="center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 w:rsidRPr="00A97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3136F" w:rsidRPr="00A97750" w:rsidRDefault="0073136F" w:rsidP="0073136F">
      <w:pPr>
        <w:shd w:val="clear" w:color="auto" w:fill="FFFFFF"/>
        <w:spacing w:before="180" w:after="180" w:line="240" w:lineRule="auto"/>
        <w:ind w:firstLine="708"/>
        <w:contextualSpacing/>
        <w:jc w:val="both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proofErr w:type="gramStart"/>
      <w:r w:rsidRPr="00A97750">
        <w:rPr>
          <w:rFonts w:ascii="Times New Roman" w:eastAsia="Times New Roman" w:hAnsi="Times New Roman" w:cs="Times New Roman"/>
          <w:color w:val="2B1E1B"/>
          <w:sz w:val="24"/>
          <w:szCs w:val="24"/>
          <w:lang w:eastAsia="ru-RU"/>
        </w:rPr>
        <w:t>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</w:t>
      </w:r>
      <w:proofErr w:type="gramEnd"/>
    </w:p>
    <w:p w:rsidR="0073136F" w:rsidRPr="00A97750" w:rsidRDefault="0073136F" w:rsidP="0073136F">
      <w:pPr>
        <w:shd w:val="clear" w:color="auto" w:fill="FFFFFF"/>
        <w:spacing w:before="180" w:after="180" w:line="240" w:lineRule="auto"/>
        <w:ind w:firstLine="708"/>
        <w:contextualSpacing/>
        <w:jc w:val="both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proofErr w:type="gramStart"/>
      <w:r w:rsidRPr="00A97750">
        <w:rPr>
          <w:rFonts w:ascii="Times New Roman" w:eastAsia="Times New Roman" w:hAnsi="Times New Roman" w:cs="Times New Roman"/>
          <w:color w:val="2B1E1B"/>
          <w:sz w:val="24"/>
          <w:szCs w:val="24"/>
          <w:lang w:eastAsia="ru-RU"/>
        </w:rPr>
        <w:t>В качестве организационного механизма реализации внеуроч</w:t>
      </w:r>
      <w:r>
        <w:rPr>
          <w:rFonts w:ascii="Times New Roman" w:eastAsia="Times New Roman" w:hAnsi="Times New Roman" w:cs="Times New Roman"/>
          <w:color w:val="2B1E1B"/>
          <w:sz w:val="24"/>
          <w:szCs w:val="24"/>
          <w:lang w:eastAsia="ru-RU"/>
        </w:rPr>
        <w:t>ной деятельности в  МОБУ «Хутор</w:t>
      </w:r>
      <w:r w:rsidRPr="00A97750">
        <w:rPr>
          <w:rFonts w:ascii="Times New Roman" w:eastAsia="Times New Roman" w:hAnsi="Times New Roman" w:cs="Times New Roman"/>
          <w:color w:val="2B1E1B"/>
          <w:sz w:val="24"/>
          <w:szCs w:val="24"/>
          <w:lang w:eastAsia="ru-RU"/>
        </w:rPr>
        <w:t>ская школа» используется план внеурочной деятельности -  нормативный документ, который </w:t>
      </w:r>
      <w:r w:rsidRPr="00A9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введение в действие и реализацию требований Федерального государственного образовательного стандарта основного общего образования,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 (годам обучения), с учетом интересов обучающихся, их</w:t>
      </w:r>
      <w:proofErr w:type="gramEnd"/>
      <w:r w:rsidRPr="00A9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 и возможности ОУ. Количество часов, выделяемых на внеурочную деятельность, составляет за 5 лет обучения на этапе основной школы не более 1750 часов, в год – не более 350 часов.</w:t>
      </w:r>
    </w:p>
    <w:p w:rsidR="0073136F" w:rsidRPr="00A97750" w:rsidRDefault="0073136F" w:rsidP="0073136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 Часы внеурочной деятельности могут быть реализованы как в течение учебной недели, так и в период каникул, в выходные и нерабочие праздничные дни. </w:t>
      </w:r>
    </w:p>
    <w:p w:rsidR="0073136F" w:rsidRPr="00A97750" w:rsidRDefault="0073136F" w:rsidP="0073136F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73136F" w:rsidRPr="00A97750" w:rsidRDefault="0073136F" w:rsidP="007313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>При организации внеурочной деятельности обучающихся образовательных организаций при необходимости в рамках сетевого взаимодействия используются возможности организаций дополнительного образования детей, организаций культуры и спорта.</w:t>
      </w:r>
    </w:p>
    <w:p w:rsidR="0073136F" w:rsidRPr="00A97750" w:rsidRDefault="0073136F" w:rsidP="0073136F">
      <w:pPr>
        <w:shd w:val="clear" w:color="auto" w:fill="FFFFFF"/>
        <w:spacing w:before="180" w:after="180" w:line="240" w:lineRule="auto"/>
        <w:contextualSpacing/>
        <w:jc w:val="center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 w:rsidRPr="00A97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Цели  и задачи внеурочной деятельности</w:t>
      </w:r>
    </w:p>
    <w:p w:rsidR="0073136F" w:rsidRPr="00A97750" w:rsidRDefault="0073136F" w:rsidP="0073136F">
      <w:pPr>
        <w:shd w:val="clear" w:color="auto" w:fill="FFFFFF"/>
        <w:spacing w:before="180" w:after="180" w:line="240" w:lineRule="auto"/>
        <w:ind w:firstLine="708"/>
        <w:contextualSpacing/>
        <w:jc w:val="both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 w:rsidRPr="00A9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подготовлен с учетом требований Федерального государственного образовательного стандарта основного общего образования, санитарно-эпидемиологических правил и нормативов </w:t>
      </w:r>
      <w:proofErr w:type="spellStart"/>
      <w:r w:rsidRPr="00A9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proofErr w:type="gramStart"/>
      <w:r w:rsidRPr="00A9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A9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широту развития личности обучающихся, учитывает социокультурные потребности, регулирует недопустимость перегрузки обучающихся.</w:t>
      </w:r>
    </w:p>
    <w:p w:rsidR="0073136F" w:rsidRPr="00A97750" w:rsidRDefault="0073136F" w:rsidP="0073136F">
      <w:pPr>
        <w:shd w:val="clear" w:color="auto" w:fill="FFFFFF"/>
        <w:spacing w:before="180" w:after="180" w:line="240" w:lineRule="auto"/>
        <w:ind w:firstLine="708"/>
        <w:contextualSpacing/>
        <w:jc w:val="both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 w:rsidRPr="00A9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73136F" w:rsidRPr="00A97750" w:rsidRDefault="0073136F" w:rsidP="0073136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Цель внеурочной деятельности</w:t>
      </w: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 – способствовать достижению результатов освоения основной образовательной программы основного общего образования.</w:t>
      </w:r>
    </w:p>
    <w:p w:rsidR="0073136F" w:rsidRPr="00A97750" w:rsidRDefault="0073136F" w:rsidP="0073136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Задачи внеурочной деятельности:</w:t>
      </w:r>
    </w:p>
    <w:p w:rsidR="0073136F" w:rsidRPr="00A97750" w:rsidRDefault="0073136F" w:rsidP="007313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lastRenderedPageBreak/>
        <w:t>Обеспечить благоприятную адаптацию ребёнка в школе;</w:t>
      </w:r>
    </w:p>
    <w:p w:rsidR="0073136F" w:rsidRPr="00A97750" w:rsidRDefault="0073136F" w:rsidP="007313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Оптимизировать учебную нагрузку </w:t>
      </w:r>
      <w:proofErr w:type="gramStart"/>
      <w:r w:rsidRPr="00A9775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9775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136F" w:rsidRPr="00A97750" w:rsidRDefault="0073136F" w:rsidP="007313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>Улучшить условия для развития ребёнка;</w:t>
      </w:r>
    </w:p>
    <w:p w:rsidR="0073136F" w:rsidRPr="00A97750" w:rsidRDefault="0073136F" w:rsidP="007313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Учесть возрастные и индивидуальные особенности </w:t>
      </w:r>
      <w:proofErr w:type="gramStart"/>
      <w:r w:rsidRPr="00A97750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A977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136F" w:rsidRPr="00A97750" w:rsidRDefault="0073136F" w:rsidP="0073136F">
      <w:pPr>
        <w:spacing w:after="0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36F" w:rsidRPr="00A97750" w:rsidRDefault="0073136F" w:rsidP="0073136F">
      <w:pPr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Нормативная основа внеурочной деятельности:</w:t>
      </w:r>
    </w:p>
    <w:p w:rsidR="0073136F" w:rsidRPr="00A97750" w:rsidRDefault="0073136F" w:rsidP="00731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Стратегия развития воспитания в Российской Федерации на период до 2025 года (Распоряжение Правительства РФ от 29.05. </w:t>
      </w:r>
      <w:smartTag w:uri="urn:schemas-microsoft-com:office:smarttags" w:element="metricconverter">
        <w:smartTagPr>
          <w:attr w:name="ProductID" w:val="2015 г"/>
        </w:smartTagPr>
        <w:r w:rsidRPr="00A97750">
          <w:rPr>
            <w:rFonts w:ascii="Times New Roman" w:eastAsia="Calibri" w:hAnsi="Times New Roman" w:cs="Times New Roman"/>
            <w:sz w:val="24"/>
            <w:szCs w:val="24"/>
          </w:rPr>
          <w:t>2015 г</w:t>
        </w:r>
      </w:smartTag>
      <w:r w:rsidRPr="00A97750">
        <w:rPr>
          <w:rFonts w:ascii="Times New Roman" w:eastAsia="Calibri" w:hAnsi="Times New Roman" w:cs="Times New Roman"/>
          <w:sz w:val="24"/>
          <w:szCs w:val="24"/>
        </w:rPr>
        <w:t>. № 996-р);</w:t>
      </w:r>
    </w:p>
    <w:p w:rsidR="0073136F" w:rsidRPr="00A97750" w:rsidRDefault="0073136F" w:rsidP="00731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Программа развития воспитательной компоненты в общеобразовательных учреждениях (Письмо </w:t>
      </w:r>
      <w:proofErr w:type="spellStart"/>
      <w:r w:rsidRPr="00A9775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 России от 13.05.2013 № ИР-352/09);</w:t>
      </w:r>
    </w:p>
    <w:p w:rsidR="0073136F" w:rsidRPr="00A97750" w:rsidRDefault="0073136F" w:rsidP="00731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>Закон ФЗ № 273 «Об образовании в Российской Федерации» (</w:t>
      </w:r>
      <w:smartTag w:uri="urn:schemas-microsoft-com:office:smarttags" w:element="metricconverter">
        <w:smartTagPr>
          <w:attr w:name="ProductID" w:val="2012 г"/>
        </w:smartTagPr>
        <w:r w:rsidRPr="00A97750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A97750"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73136F" w:rsidRPr="00A97750" w:rsidRDefault="0073136F" w:rsidP="00731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ФГОС НОО (утверждены приказом МО и Н РФ от 6 октября </w:t>
      </w:r>
      <w:smartTag w:uri="urn:schemas-microsoft-com:office:smarttags" w:element="metricconverter">
        <w:smartTagPr>
          <w:attr w:name="ProductID" w:val="2009 г"/>
        </w:smartTagPr>
        <w:r w:rsidRPr="00A97750">
          <w:rPr>
            <w:rFonts w:ascii="Times New Roman" w:eastAsia="Calibri" w:hAnsi="Times New Roman" w:cs="Times New Roman"/>
            <w:sz w:val="24"/>
            <w:szCs w:val="24"/>
          </w:rPr>
          <w:t>2009 г</w:t>
        </w:r>
      </w:smartTag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. № 373), с изменениями (утверждены приказом </w:t>
      </w:r>
      <w:proofErr w:type="spellStart"/>
      <w:r w:rsidRPr="00A9775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 России от 26 ноября </w:t>
      </w:r>
      <w:smartTag w:uri="urn:schemas-microsoft-com:office:smarttags" w:element="metricconverter">
        <w:smartTagPr>
          <w:attr w:name="ProductID" w:val="2010 г"/>
        </w:smartTagPr>
        <w:r w:rsidRPr="00A97750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A97750">
        <w:rPr>
          <w:rFonts w:ascii="Times New Roman" w:eastAsia="Calibri" w:hAnsi="Times New Roman" w:cs="Times New Roman"/>
          <w:sz w:val="24"/>
          <w:szCs w:val="24"/>
        </w:rPr>
        <w:t>. № 1241);</w:t>
      </w:r>
    </w:p>
    <w:p w:rsidR="0073136F" w:rsidRPr="00A97750" w:rsidRDefault="0073136F" w:rsidP="00731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ФГОС ООО (утверждены приказом МО и Н РФ от 17 декабря </w:t>
      </w:r>
      <w:smartTag w:uri="urn:schemas-microsoft-com:office:smarttags" w:element="metricconverter">
        <w:smartTagPr>
          <w:attr w:name="ProductID" w:val="2010 г"/>
        </w:smartTagPr>
        <w:r w:rsidRPr="00A97750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. № 1897) с изменениями (Приказ </w:t>
      </w:r>
      <w:proofErr w:type="spellStart"/>
      <w:r w:rsidRPr="00A9775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1644);</w:t>
      </w:r>
    </w:p>
    <w:p w:rsidR="0073136F" w:rsidRPr="00A97750" w:rsidRDefault="0073136F" w:rsidP="00731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8апреля </w:t>
      </w:r>
      <w:smartTag w:uri="urn:schemas-microsoft-com:office:smarttags" w:element="metricconverter">
        <w:smartTagPr>
          <w:attr w:name="ProductID" w:val="2015 г"/>
        </w:smartTagPr>
        <w:r w:rsidRPr="00A97750">
          <w:rPr>
            <w:rFonts w:ascii="Times New Roman" w:eastAsia="Calibri" w:hAnsi="Times New Roman" w:cs="Times New Roman"/>
            <w:sz w:val="24"/>
            <w:szCs w:val="24"/>
          </w:rPr>
          <w:t>2015 г</w:t>
        </w:r>
      </w:smartTag>
      <w:r w:rsidRPr="00A97750">
        <w:rPr>
          <w:rFonts w:ascii="Times New Roman" w:eastAsia="Calibri" w:hAnsi="Times New Roman" w:cs="Times New Roman"/>
          <w:sz w:val="24"/>
          <w:szCs w:val="24"/>
        </w:rPr>
        <w:t>. № 1/15);</w:t>
      </w:r>
    </w:p>
    <w:p w:rsidR="0073136F" w:rsidRPr="00A97750" w:rsidRDefault="0073136F" w:rsidP="00731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</w:t>
      </w:r>
      <w:proofErr w:type="spellStart"/>
      <w:r w:rsidRPr="00A9775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 России от 4 октября </w:t>
      </w:r>
      <w:smartTag w:uri="urn:schemas-microsoft-com:office:smarttags" w:element="metricconverter">
        <w:smartTagPr>
          <w:attr w:name="ProductID" w:val="2010 г"/>
        </w:smartTagPr>
        <w:r w:rsidRPr="00A97750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A97750">
        <w:rPr>
          <w:rFonts w:ascii="Times New Roman" w:eastAsia="Calibri" w:hAnsi="Times New Roman" w:cs="Times New Roman"/>
          <w:sz w:val="24"/>
          <w:szCs w:val="24"/>
        </w:rPr>
        <w:t>. № 986);</w:t>
      </w:r>
    </w:p>
    <w:p w:rsidR="0073136F" w:rsidRPr="00A97750" w:rsidRDefault="0073136F" w:rsidP="00731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97750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 2.4.2. 2821 – 10 (утверждены постановлением Главного государственного санитарного врача РФ от 29 декабря </w:t>
      </w:r>
      <w:smartTag w:uri="urn:schemas-microsoft-com:office:smarttags" w:element="metricconverter">
        <w:smartTagPr>
          <w:attr w:name="ProductID" w:val="2010 г"/>
        </w:smartTagPr>
        <w:r w:rsidRPr="00A97750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A97750">
        <w:rPr>
          <w:rFonts w:ascii="Times New Roman" w:eastAsia="Calibri" w:hAnsi="Times New Roman" w:cs="Times New Roman"/>
          <w:sz w:val="24"/>
          <w:szCs w:val="24"/>
        </w:rPr>
        <w:t>. № 189).</w:t>
      </w:r>
      <w:bookmarkStart w:id="0" w:name="Par45"/>
      <w:bookmarkEnd w:id="0"/>
    </w:p>
    <w:p w:rsidR="0073136F" w:rsidRPr="00A97750" w:rsidRDefault="0073136F" w:rsidP="0073136F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36F" w:rsidRPr="00A97750" w:rsidRDefault="0073136F" w:rsidP="0073136F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Направления внеурочной деятельности</w:t>
      </w:r>
    </w:p>
    <w:p w:rsidR="0073136F" w:rsidRPr="00A97750" w:rsidRDefault="0073136F" w:rsidP="0073136F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2650"/>
        <w:gridCol w:w="6381"/>
      </w:tblGrid>
      <w:tr w:rsidR="0073136F" w:rsidRPr="00A97750" w:rsidTr="00BD2B55">
        <w:tc>
          <w:tcPr>
            <w:tcW w:w="184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12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805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73136F" w:rsidRPr="00A97750" w:rsidTr="00BD2B55">
        <w:tc>
          <w:tcPr>
            <w:tcW w:w="184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2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805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-Формирование гражданской идентичности;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-Приобщение к культурным ценностям социокультурной группы;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-Базовым национальным ценностям российского общества;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-Общечеловеческим ценностям.</w:t>
            </w:r>
          </w:p>
        </w:tc>
      </w:tr>
      <w:tr w:rsidR="0073136F" w:rsidRPr="00A97750" w:rsidTr="00BD2B55">
        <w:tc>
          <w:tcPr>
            <w:tcW w:w="184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2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05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-Усвоение основных понятий о социальных нормах отношений, в том числе об общечеловеческих ценностях;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основных элементов гражданско-патриотического сознания;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-Усвоение основных обобщённых закономерностей жизни и развития общества и человека в нём;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 Усвоение основных понятий культуры социальных отношений, включая экономические и правовые.</w:t>
            </w:r>
          </w:p>
        </w:tc>
      </w:tr>
      <w:tr w:rsidR="0073136F" w:rsidRPr="00A97750" w:rsidTr="00BD2B55">
        <w:tc>
          <w:tcPr>
            <w:tcW w:w="184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2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805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 Усвоение основных понятий об эффективных способах мыслительных действий применительно к решению задач и к другим видам практического применения аналитико-синтетической деятельности;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-Усвоение основных элементов общенаучных методов познания.</w:t>
            </w:r>
          </w:p>
        </w:tc>
      </w:tr>
      <w:tr w:rsidR="0073136F" w:rsidRPr="00A97750" w:rsidTr="00BD2B55">
        <w:tc>
          <w:tcPr>
            <w:tcW w:w="184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2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05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Усвоение основных </w:t>
            </w:r>
            <w:proofErr w:type="spell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общеэстетических</w:t>
            </w:r>
            <w:proofErr w:type="spellEnd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</w:t>
            </w: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(культурологических, культурно-национальных и др. основных понятий, связанных с художественно-образным способом познания);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 Усвоение основных экологических понятий, отражающих непосредственное взаимодействие человека с окружающей средой и его последствия;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 Усвоение основных понятий, определяющих управление собой (своим здоровьем, физическим развитием, творческим самосовершенствованием).</w:t>
            </w:r>
          </w:p>
        </w:tc>
      </w:tr>
      <w:tr w:rsidR="0073136F" w:rsidRPr="00A97750" w:rsidTr="00BD2B55">
        <w:tc>
          <w:tcPr>
            <w:tcW w:w="184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012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05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-Укрепление здоровья средствами физической культуры;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-Гармоничное физическое развитие;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-обогащение двигательного опыта и развитие двигательных качеств;</w:t>
            </w:r>
          </w:p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-Приобщение к спортивным традициям.</w:t>
            </w:r>
          </w:p>
        </w:tc>
      </w:tr>
    </w:tbl>
    <w:p w:rsidR="0073136F" w:rsidRPr="00A97750" w:rsidRDefault="0073136F" w:rsidP="0073136F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Pr="00A97750" w:rsidRDefault="0073136F" w:rsidP="0073136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Pr="00A97750" w:rsidRDefault="0073136F" w:rsidP="0073136F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Виды деятельности и организационные формы</w:t>
      </w:r>
    </w:p>
    <w:p w:rsidR="0073136F" w:rsidRPr="00A97750" w:rsidRDefault="0073136F" w:rsidP="0073136F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2"/>
        <w:gridCol w:w="5682"/>
        <w:gridCol w:w="3055"/>
      </w:tblGrid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формы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Кружки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Секции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Досугово-развлекательная деятельность (досуговое общение)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Круглые столы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Конференции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творчество (социально преобразующая добровольческая деятельность)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Диспуты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научные общества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(производственная) деятельность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Поисковые и научные исследования</w:t>
            </w:r>
          </w:p>
        </w:tc>
      </w:tr>
      <w:tr w:rsidR="0073136F" w:rsidRPr="00A97750" w:rsidTr="00BD2B55"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Общественно-полезные практики</w:t>
            </w:r>
          </w:p>
        </w:tc>
      </w:tr>
    </w:tbl>
    <w:p w:rsidR="0073136F" w:rsidRPr="00A97750" w:rsidRDefault="0073136F" w:rsidP="007313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36F" w:rsidRPr="00A97750" w:rsidRDefault="0073136F" w:rsidP="007313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36F" w:rsidRPr="00A97750" w:rsidRDefault="0073136F" w:rsidP="007313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36F" w:rsidRPr="00A97750" w:rsidRDefault="0073136F" w:rsidP="007313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36F" w:rsidRPr="00A97750" w:rsidRDefault="0073136F" w:rsidP="0073136F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Реализация </w:t>
      </w:r>
      <w:proofErr w:type="spellStart"/>
      <w:r w:rsidRPr="00A97750">
        <w:rPr>
          <w:rFonts w:ascii="Times New Roman" w:eastAsia="Calibri" w:hAnsi="Times New Roman" w:cs="Times New Roman"/>
          <w:b/>
          <w:sz w:val="24"/>
          <w:szCs w:val="24"/>
        </w:rPr>
        <w:t>внеучебной</w:t>
      </w:r>
      <w:proofErr w:type="spellEnd"/>
      <w:r w:rsidRPr="00A97750">
        <w:rPr>
          <w:rFonts w:ascii="Times New Roman" w:eastAsia="Calibri" w:hAnsi="Times New Roman" w:cs="Times New Roman"/>
          <w:b/>
          <w:sz w:val="24"/>
          <w:szCs w:val="24"/>
        </w:rPr>
        <w:t>, в том числе  внеурочной деятельности, в рамках ФГОС ООО (организационный аспект)</w:t>
      </w:r>
    </w:p>
    <w:p w:rsidR="0073136F" w:rsidRPr="00A97750" w:rsidRDefault="0073136F" w:rsidP="0073136F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8"/>
        <w:gridCol w:w="2027"/>
        <w:gridCol w:w="2005"/>
        <w:gridCol w:w="1970"/>
        <w:gridCol w:w="1811"/>
      </w:tblGrid>
      <w:tr w:rsidR="0073136F" w:rsidRPr="00A97750" w:rsidTr="00BD2B55">
        <w:tc>
          <w:tcPr>
            <w:tcW w:w="981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Классное руководство: деятельность классных руководителей (экскурсии, диспуты, круглые столы, </w:t>
            </w: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соревнования, общественно-полезные практики и т. д.)</w:t>
            </w:r>
            <w:proofErr w:type="gramEnd"/>
          </w:p>
        </w:tc>
        <w:tc>
          <w:tcPr>
            <w:tcW w:w="981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Учебный план образовательной организации: часть, формируемая участниками образовательного процесса (секции, научные </w:t>
            </w: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исследования и т. д.)</w:t>
            </w:r>
          </w:p>
        </w:tc>
        <w:tc>
          <w:tcPr>
            <w:tcW w:w="1028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Дополнительное образование образовательной организации: (организация кружков, спортивно-оздоровительных секций, </w:t>
            </w: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поисковых и научных исследований и т.д.)</w:t>
            </w:r>
          </w:p>
        </w:tc>
        <w:tc>
          <w:tcPr>
            <w:tcW w:w="1075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Дополнительное образование учреждений культуры и УДОД (организация </w:t>
            </w:r>
            <w:proofErr w:type="gram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на базе образовательных </w:t>
            </w: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учреждений, так и на базе самих учреждений ДО детей и учреждений культуры)</w:t>
            </w:r>
          </w:p>
        </w:tc>
        <w:tc>
          <w:tcPr>
            <w:tcW w:w="935" w:type="pct"/>
          </w:tcPr>
          <w:p w:rsidR="0073136F" w:rsidRPr="00A97750" w:rsidRDefault="0073136F" w:rsidP="00BD2B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педагогические работники: должностные обязанности педагога-организатора, социального педагога.</w:t>
            </w:r>
          </w:p>
        </w:tc>
      </w:tr>
    </w:tbl>
    <w:p w:rsidR="0073136F" w:rsidRPr="00A97750" w:rsidRDefault="0073136F" w:rsidP="0073136F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Pr="00A97750" w:rsidRDefault="0073136F" w:rsidP="0073136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36F" w:rsidRPr="00A97750" w:rsidRDefault="0073136F" w:rsidP="0073136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Модель внеурочной деятельности в системе учебн</w:t>
      </w:r>
      <w:proofErr w:type="gramStart"/>
      <w:r w:rsidRPr="00A97750">
        <w:rPr>
          <w:rFonts w:ascii="Times New Roman" w:eastAsia="Calibri" w:hAnsi="Times New Roman" w:cs="Times New Roman"/>
          <w:b/>
          <w:sz w:val="24"/>
          <w:szCs w:val="24"/>
        </w:rPr>
        <w:t>о-</w:t>
      </w:r>
      <w:proofErr w:type="gramEnd"/>
      <w:r w:rsidRPr="00A97750">
        <w:rPr>
          <w:rFonts w:ascii="Times New Roman" w:eastAsia="Calibri" w:hAnsi="Times New Roman" w:cs="Times New Roman"/>
          <w:b/>
          <w:sz w:val="24"/>
          <w:szCs w:val="24"/>
        </w:rPr>
        <w:t xml:space="preserve"> во</w:t>
      </w:r>
      <w:r>
        <w:rPr>
          <w:rFonts w:ascii="Times New Roman" w:eastAsia="Calibri" w:hAnsi="Times New Roman" w:cs="Times New Roman"/>
          <w:b/>
          <w:sz w:val="24"/>
          <w:szCs w:val="24"/>
        </w:rPr>
        <w:t>спитательной работы МОБУ «Хутор</w:t>
      </w:r>
      <w:r w:rsidRPr="00A97750">
        <w:rPr>
          <w:rFonts w:ascii="Times New Roman" w:eastAsia="Calibri" w:hAnsi="Times New Roman" w:cs="Times New Roman"/>
          <w:b/>
          <w:sz w:val="24"/>
          <w:szCs w:val="24"/>
        </w:rPr>
        <w:t>ская школа»</w:t>
      </w:r>
    </w:p>
    <w:p w:rsidR="0073136F" w:rsidRPr="00A97750" w:rsidRDefault="0073136F" w:rsidP="0073136F">
      <w:pPr>
        <w:spacing w:after="0" w:line="240" w:lineRule="auto"/>
        <w:ind w:left="502" w:firstLine="20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Модель плана МОБУ Хутор</w:t>
      </w:r>
      <w:r w:rsidRPr="00A97750">
        <w:rPr>
          <w:rFonts w:ascii="Times New Roman" w:eastAsia="Calibri" w:hAnsi="Times New Roman" w:cs="Times New Roman"/>
          <w:sz w:val="24"/>
          <w:szCs w:val="24"/>
        </w:rPr>
        <w:t>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7750">
        <w:rPr>
          <w:rFonts w:ascii="Times New Roman" w:eastAsia="Calibri" w:hAnsi="Times New Roman" w:cs="Times New Roman"/>
          <w:sz w:val="24"/>
          <w:szCs w:val="24"/>
        </w:rPr>
        <w:t>сош</w:t>
      </w:r>
      <w:proofErr w:type="spellEnd"/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» - модель 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 </w:t>
      </w:r>
    </w:p>
    <w:p w:rsidR="0073136F" w:rsidRPr="00A97750" w:rsidRDefault="0073136F" w:rsidP="0073136F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750">
        <w:rPr>
          <w:rFonts w:ascii="Times New Roman" w:eastAsia="Calibri" w:hAnsi="Times New Roman" w:cs="Times New Roman"/>
          <w:sz w:val="24"/>
          <w:szCs w:val="24"/>
        </w:rPr>
        <w:tab/>
        <w:t xml:space="preserve">Организационному обеспечению учебной деятельности обучающихся – совокупность мер, направленных на оптимальное использование трудовых, информационных, социально-психологических, коммуникативных и других ресурсов для достижения </w:t>
      </w:r>
      <w:proofErr w:type="gramStart"/>
      <w:r w:rsidRPr="00A97750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97750">
        <w:rPr>
          <w:rFonts w:ascii="Times New Roman" w:eastAsia="Calibri" w:hAnsi="Times New Roman" w:cs="Times New Roman"/>
          <w:sz w:val="24"/>
          <w:szCs w:val="24"/>
        </w:rPr>
        <w:t xml:space="preserve"> максимально возможных результатов в учебно-познавательной деятельности. </w:t>
      </w:r>
    </w:p>
    <w:p w:rsidR="0073136F" w:rsidRPr="00A97750" w:rsidRDefault="0073136F" w:rsidP="0073136F">
      <w:pPr>
        <w:spacing w:after="160" w:line="240" w:lineRule="auto"/>
        <w:ind w:left="1985"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 xml:space="preserve">Взаимодействие внеурочной деятельности  с социальными службами, </w:t>
      </w:r>
    </w:p>
    <w:p w:rsidR="0073136F" w:rsidRPr="00A97750" w:rsidRDefault="0073136F" w:rsidP="0073136F">
      <w:pPr>
        <w:spacing w:after="160" w:line="240" w:lineRule="auto"/>
        <w:ind w:left="1985"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750">
        <w:rPr>
          <w:rFonts w:ascii="Times New Roman" w:eastAsia="Calibri" w:hAnsi="Times New Roman" w:cs="Times New Roman"/>
          <w:b/>
          <w:sz w:val="24"/>
          <w:szCs w:val="24"/>
        </w:rPr>
        <w:t>системой дополнительного образования села, района, области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8"/>
        <w:gridCol w:w="5767"/>
      </w:tblGrid>
      <w:tr w:rsidR="0073136F" w:rsidRPr="00A97750" w:rsidTr="00BD2B55">
        <w:trPr>
          <w:trHeight w:val="214"/>
        </w:trPr>
        <w:tc>
          <w:tcPr>
            <w:tcW w:w="5285" w:type="dxa"/>
          </w:tcPr>
          <w:p w:rsidR="0073136F" w:rsidRPr="00A97750" w:rsidRDefault="0073136F" w:rsidP="00BD2B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Партнёр</w:t>
            </w:r>
          </w:p>
        </w:tc>
        <w:tc>
          <w:tcPr>
            <w:tcW w:w="9316" w:type="dxa"/>
          </w:tcPr>
          <w:p w:rsidR="0073136F" w:rsidRPr="00A97750" w:rsidRDefault="0073136F" w:rsidP="00BD2B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взаимодействия</w:t>
            </w:r>
          </w:p>
        </w:tc>
      </w:tr>
      <w:tr w:rsidR="0073136F" w:rsidRPr="00A97750" w:rsidTr="00BD2B55">
        <w:trPr>
          <w:trHeight w:val="494"/>
        </w:trPr>
        <w:tc>
          <w:tcPr>
            <w:tcW w:w="5285" w:type="dxa"/>
          </w:tcPr>
          <w:p w:rsidR="0073136F" w:rsidRPr="00A97750" w:rsidRDefault="0073136F" w:rsidP="00BD2B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</w:t>
            </w:r>
            <w:proofErr w:type="gram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3136F" w:rsidRPr="00A97750" w:rsidRDefault="0073136F" w:rsidP="00BD2B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Дом детского творчества</w:t>
            </w:r>
          </w:p>
          <w:p w:rsidR="0073136F" w:rsidRPr="00A97750" w:rsidRDefault="0073136F" w:rsidP="00BD2B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  <w:p w:rsidR="0073136F" w:rsidRPr="00A97750" w:rsidRDefault="0073136F" w:rsidP="00BD2B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Культурно-спортивный центр</w:t>
            </w:r>
          </w:p>
          <w:p w:rsidR="0073136F" w:rsidRPr="00A97750" w:rsidRDefault="0073136F" w:rsidP="00BD2B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Школа искусств</w:t>
            </w:r>
          </w:p>
        </w:tc>
        <w:tc>
          <w:tcPr>
            <w:tcW w:w="9316" w:type="dxa"/>
          </w:tcPr>
          <w:p w:rsidR="0073136F" w:rsidRPr="00A97750" w:rsidRDefault="0073136F" w:rsidP="00BD2B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творческая деятельность культурно-эстетической направленности; спортивно-оздоровительная деятельность; совместная организация праздников, конкурсов, фестивалей, соревнований, акций.</w:t>
            </w:r>
          </w:p>
        </w:tc>
      </w:tr>
      <w:tr w:rsidR="0073136F" w:rsidRPr="00A97750" w:rsidTr="00BD2B55">
        <w:trPr>
          <w:trHeight w:val="218"/>
        </w:trPr>
        <w:tc>
          <w:tcPr>
            <w:tcW w:w="5285" w:type="dxa"/>
          </w:tcPr>
          <w:p w:rsidR="0073136F" w:rsidRPr="00A97750" w:rsidRDefault="0073136F" w:rsidP="00BD2B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Музеи села и </w:t>
            </w:r>
            <w:proofErr w:type="spell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юкалинска</w:t>
            </w:r>
            <w:proofErr w:type="spellEnd"/>
          </w:p>
        </w:tc>
        <w:tc>
          <w:tcPr>
            <w:tcW w:w="9316" w:type="dxa"/>
          </w:tcPr>
          <w:p w:rsidR="0073136F" w:rsidRPr="00A97750" w:rsidRDefault="0073136F" w:rsidP="00BD2B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музея: экскурсии, встречи</w:t>
            </w:r>
          </w:p>
        </w:tc>
      </w:tr>
      <w:tr w:rsidR="0073136F" w:rsidRPr="00A97750" w:rsidTr="00BD2B55">
        <w:tc>
          <w:tcPr>
            <w:tcW w:w="5285" w:type="dxa"/>
          </w:tcPr>
          <w:p w:rsidR="0073136F" w:rsidRPr="00A97750" w:rsidRDefault="0073136F" w:rsidP="00BD2B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  и сельская библиотеки</w:t>
            </w:r>
          </w:p>
        </w:tc>
        <w:tc>
          <w:tcPr>
            <w:tcW w:w="9316" w:type="dxa"/>
          </w:tcPr>
          <w:p w:rsidR="0073136F" w:rsidRPr="00A97750" w:rsidRDefault="0073136F" w:rsidP="00BD2B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Выставки, мероприятия культурной и нравственной направленности (встречи, беседы, библиотечные уроки и т.д.) </w:t>
            </w:r>
          </w:p>
        </w:tc>
      </w:tr>
      <w:tr w:rsidR="0073136F" w:rsidRPr="00A97750" w:rsidTr="00BD2B55">
        <w:tc>
          <w:tcPr>
            <w:tcW w:w="5285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занятости населения</w:t>
            </w:r>
          </w:p>
        </w:tc>
        <w:tc>
          <w:tcPr>
            <w:tcW w:w="9316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 совместных мероприятий по профориентации, тестирование, анкетирование учащихся с целью выявления профессиональных склонностей</w:t>
            </w:r>
          </w:p>
        </w:tc>
      </w:tr>
      <w:tr w:rsidR="0073136F" w:rsidRPr="00A97750" w:rsidTr="00BD2B55">
        <w:tc>
          <w:tcPr>
            <w:tcW w:w="5285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Социальные партнёры: СДК</w:t>
            </w:r>
          </w:p>
          <w:p w:rsidR="0073136F" w:rsidRPr="00A97750" w:rsidRDefault="0073136F" w:rsidP="00BD2B55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6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Посещение предприятий в целях </w:t>
            </w:r>
            <w:proofErr w:type="spell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работы, реализации совместных учебных и социальных проект</w:t>
            </w:r>
          </w:p>
        </w:tc>
      </w:tr>
      <w:tr w:rsidR="0073136F" w:rsidRPr="00A97750" w:rsidTr="00BD2B55">
        <w:tc>
          <w:tcPr>
            <w:tcW w:w="5285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Тюкалинский</w:t>
            </w:r>
            <w:proofErr w:type="spellEnd"/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ГОВД</w:t>
            </w:r>
          </w:p>
        </w:tc>
        <w:tc>
          <w:tcPr>
            <w:tcW w:w="9316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с учащимися, участие учащихся в соревнованиях по правилам дорожного движения, организация работы отряда ЮИДД</w:t>
            </w:r>
          </w:p>
        </w:tc>
      </w:tr>
      <w:tr w:rsidR="0073136F" w:rsidRPr="00A97750" w:rsidTr="00BD2B55">
        <w:tc>
          <w:tcPr>
            <w:tcW w:w="5285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Хутор</w:t>
            </w: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9316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совместной работы по реализации социальных проектов, организация совместных акций, мероприятий</w:t>
            </w:r>
          </w:p>
        </w:tc>
      </w:tr>
      <w:tr w:rsidR="0073136F" w:rsidRPr="00A97750" w:rsidTr="00BD2B55">
        <w:tc>
          <w:tcPr>
            <w:tcW w:w="5285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молодёжной политики и спорта</w:t>
            </w:r>
          </w:p>
        </w:tc>
        <w:tc>
          <w:tcPr>
            <w:tcW w:w="9316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совместных мероприятий, праздников, соревнований, конкурсов</w:t>
            </w:r>
          </w:p>
        </w:tc>
      </w:tr>
      <w:tr w:rsidR="0073136F" w:rsidRPr="00A97750" w:rsidTr="00BD2B55">
        <w:tc>
          <w:tcPr>
            <w:tcW w:w="5285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  <w:tc>
          <w:tcPr>
            <w:tcW w:w="9316" w:type="dxa"/>
          </w:tcPr>
          <w:p w:rsidR="0073136F" w:rsidRPr="00A97750" w:rsidRDefault="0073136F" w:rsidP="00BD2B5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 совместной профилактической работы с учащимися </w:t>
            </w:r>
          </w:p>
        </w:tc>
      </w:tr>
    </w:tbl>
    <w:p w:rsidR="0073136F" w:rsidRPr="00A97750" w:rsidRDefault="0073136F" w:rsidP="007313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3136F" w:rsidRPr="00A97750" w:rsidRDefault="0073136F" w:rsidP="007313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7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Формы, используемые во внеурочной деятельности в соответствии с уровнями воспитательных результатов</w:t>
      </w:r>
    </w:p>
    <w:tbl>
      <w:tblPr>
        <w:tblW w:w="492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2"/>
        <w:gridCol w:w="2190"/>
        <w:gridCol w:w="2044"/>
        <w:gridCol w:w="2229"/>
      </w:tblGrid>
      <w:tr w:rsidR="0073136F" w:rsidRPr="00A97750" w:rsidTr="00BD2B55">
        <w:trPr>
          <w:trHeight w:val="517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 Уровень результатов</w:t>
            </w:r>
          </w:p>
          <w:p w:rsidR="0073136F" w:rsidRPr="00A97750" w:rsidRDefault="0073136F" w:rsidP="00BD2B55">
            <w:pPr>
              <w:spacing w:before="100" w:beforeAutospacing="1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7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Направлениявнеурочной</w:t>
            </w:r>
            <w:proofErr w:type="spellEnd"/>
            <w:r w:rsidRPr="00A97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Приобретение социальных знаний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ценностного отношения  к социальной реальности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Получение опыта самостоятельного общественного действия</w:t>
            </w:r>
          </w:p>
        </w:tc>
      </w:tr>
      <w:tr w:rsidR="0073136F" w:rsidRPr="00A97750" w:rsidTr="00BD2B55">
        <w:trPr>
          <w:trHeight w:val="6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36F" w:rsidRPr="00A97750" w:rsidTr="00BD2B55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беседы, предметные олимпиады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36F" w:rsidRPr="00A97750" w:rsidTr="00BD2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 и викторины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36F" w:rsidRPr="00A97750" w:rsidTr="00BD2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благотворительных акциях,  организация тематических выставок, участие в конкурсе рисунков</w:t>
            </w:r>
          </w:p>
        </w:tc>
      </w:tr>
      <w:tr w:rsidR="0073136F" w:rsidRPr="00A97750" w:rsidTr="00BD2B55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в волейбольной секции, подвижные игры и соревнования, беседа о ЗОЖ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36F" w:rsidRPr="00A97750" w:rsidTr="00BD2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классных и школьных спортивных мероприятиях, конкурсы, спортивные соревнования, школьные спортивные турниры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36F" w:rsidRPr="00A97750" w:rsidTr="00BD2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школьных и оздоровительных акциях в окружающем школу социуме; день здоровья</w:t>
            </w:r>
          </w:p>
        </w:tc>
      </w:tr>
      <w:tr w:rsidR="0073136F" w:rsidRPr="00A97750" w:rsidTr="00BD2B55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беседы, экскурсии, игры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36F" w:rsidRPr="00A97750" w:rsidTr="00BD2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тематических выставках, конкурсах, Игр</w:t>
            </w:r>
            <w:proofErr w:type="gramStart"/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соревнование « Кто больше увидит вокруг себя»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36F" w:rsidRPr="00A97750" w:rsidTr="00BD2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исследовательские проекты, дискуссии, круглые столы.</w:t>
            </w:r>
          </w:p>
        </w:tc>
      </w:tr>
      <w:tr w:rsidR="0073136F" w:rsidRPr="00A97750" w:rsidTr="00BD2B55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социальн</w:t>
            </w:r>
            <w:proofErr w:type="gramStart"/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значимых акциях в школе, круглый стол.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36F" w:rsidRPr="00A97750" w:rsidTr="00BD2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Проектная, исследовательская деятельность школьников</w:t>
            </w:r>
          </w:p>
        </w:tc>
      </w:tr>
      <w:tr w:rsidR="0073136F" w:rsidRPr="00A97750" w:rsidTr="00BD2B55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рисунков, конкурсах художественного творчества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36F" w:rsidRPr="00A97750" w:rsidTr="00BD2B55">
        <w:tc>
          <w:tcPr>
            <w:tcW w:w="1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36F" w:rsidRPr="00A97750" w:rsidTr="00BD2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6F" w:rsidRPr="00A97750" w:rsidRDefault="0073136F" w:rsidP="00BD2B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F" w:rsidRPr="00A97750" w:rsidRDefault="0073136F" w:rsidP="00BD2B55">
            <w:pPr>
              <w:spacing w:before="100" w:beforeAutospacing="1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акции школьников, фестивали</w:t>
            </w:r>
          </w:p>
        </w:tc>
      </w:tr>
    </w:tbl>
    <w:p w:rsidR="0073136F" w:rsidRPr="00A97750" w:rsidRDefault="0073136F" w:rsidP="0073136F">
      <w:pPr>
        <w:shd w:val="clear" w:color="auto" w:fill="FFFFFF"/>
        <w:tabs>
          <w:tab w:val="left" w:pos="0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36F" w:rsidRDefault="0073136F" w:rsidP="0073136F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36F" w:rsidRDefault="0073136F" w:rsidP="0073136F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36F" w:rsidRPr="00A97750" w:rsidRDefault="0073136F" w:rsidP="0073136F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7750">
        <w:rPr>
          <w:rFonts w:ascii="Times New Roman" w:eastAsia="Calibri" w:hAnsi="Times New Roman" w:cs="Times New Roman"/>
          <w:b/>
          <w:sz w:val="28"/>
          <w:szCs w:val="28"/>
        </w:rPr>
        <w:t>Формы промежуточной аттестации</w:t>
      </w:r>
    </w:p>
    <w:p w:rsidR="0073136F" w:rsidRPr="00A97750" w:rsidRDefault="0073136F" w:rsidP="0073136F">
      <w:pPr>
        <w:rPr>
          <w:rFonts w:ascii="Calibri" w:eastAsia="Calibri" w:hAnsi="Calibri" w:cs="Times New Roman"/>
        </w:rPr>
      </w:pPr>
    </w:p>
    <w:tbl>
      <w:tblPr>
        <w:tblpPr w:leftFromText="180" w:rightFromText="180" w:vertAnchor="page" w:horzAnchor="margin" w:tblpX="-777" w:tblpY="3601"/>
        <w:tblW w:w="11233" w:type="dxa"/>
        <w:tblLayout w:type="fixed"/>
        <w:tblLook w:val="00A0" w:firstRow="1" w:lastRow="0" w:firstColumn="1" w:lastColumn="0" w:noHBand="0" w:noVBand="0"/>
      </w:tblPr>
      <w:tblGrid>
        <w:gridCol w:w="3909"/>
        <w:gridCol w:w="7324"/>
      </w:tblGrid>
      <w:tr w:rsidR="0073136F" w:rsidRPr="00A97750" w:rsidTr="0073136F">
        <w:trPr>
          <w:cantSplit/>
          <w:trHeight w:val="529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3136F" w:rsidRPr="00A97750" w:rsidRDefault="0073136F" w:rsidP="0073136F">
            <w:pPr>
              <w:autoSpaceDE w:val="0"/>
              <w:snapToGrid w:val="0"/>
              <w:spacing w:after="0" w:line="240" w:lineRule="auto"/>
              <w:ind w:left="111" w:hanging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направления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3136F" w:rsidRPr="00A97750" w:rsidRDefault="0073136F" w:rsidP="007313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</w:tbl>
    <w:p w:rsidR="0073136F" w:rsidRDefault="0073136F" w:rsidP="007313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36F" w:rsidRDefault="0073136F" w:rsidP="007313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Ind w:w="-2695" w:type="dxa"/>
        <w:tblLook w:val="04A0" w:firstRow="1" w:lastRow="0" w:firstColumn="1" w:lastColumn="0" w:noHBand="0" w:noVBand="1"/>
      </w:tblPr>
      <w:tblGrid>
        <w:gridCol w:w="4717"/>
        <w:gridCol w:w="3930"/>
        <w:gridCol w:w="2411"/>
      </w:tblGrid>
      <w:tr w:rsidR="0073136F" w:rsidRPr="007E6F50" w:rsidTr="0073136F">
        <w:trPr>
          <w:jc w:val="center"/>
        </w:trPr>
        <w:tc>
          <w:tcPr>
            <w:tcW w:w="4717" w:type="dxa"/>
            <w:vMerge w:val="restart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930" w:type="dxa"/>
            <w:vMerge w:val="restart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</w:t>
            </w:r>
          </w:p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</w:tr>
      <w:tr w:rsidR="0073136F" w:rsidRPr="007E6F50" w:rsidTr="0073136F">
        <w:trPr>
          <w:trHeight w:val="158"/>
          <w:jc w:val="center"/>
        </w:trPr>
        <w:tc>
          <w:tcPr>
            <w:tcW w:w="4717" w:type="dxa"/>
            <w:vMerge w:val="restart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«Лёгкая атлетика»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 w:val="restart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География: подготовка к ОГЭ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«Числа правят миром»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по физике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Биология: подготовка к ОГЭ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Химия: теория и практика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3136F" w:rsidRPr="007E6F50" w:rsidTr="0073136F">
        <w:trPr>
          <w:jc w:val="center"/>
        </w:trPr>
        <w:tc>
          <w:tcPr>
            <w:tcW w:w="4717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930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73136F" w:rsidRPr="007E6F50" w:rsidRDefault="0073136F" w:rsidP="00BD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36F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к учебному плану</w:t>
      </w:r>
    </w:p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общеобразовательного бюджетного учреждения</w:t>
      </w:r>
    </w:p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E6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Тюкалинского</w:t>
      </w:r>
      <w:proofErr w:type="spellEnd"/>
      <w:r w:rsidRPr="007E6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Омской области </w:t>
      </w:r>
    </w:p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«Хутор</w:t>
      </w:r>
      <w:bookmarkStart w:id="1" w:name="_GoBack"/>
      <w:bookmarkEnd w:id="1"/>
      <w:r w:rsidRPr="007E6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ская средняя общеобразовательная школа» по реализации ФГОС ООО</w:t>
      </w:r>
    </w:p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2022-2022 учебный год</w:t>
      </w:r>
    </w:p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649"/>
        <w:gridCol w:w="1737"/>
        <w:gridCol w:w="1802"/>
      </w:tblGrid>
      <w:tr w:rsidR="0073136F" w:rsidRPr="007E6F50" w:rsidTr="00BD2B55">
        <w:trPr>
          <w:jc w:val="center"/>
        </w:trPr>
        <w:tc>
          <w:tcPr>
            <w:tcW w:w="3936" w:type="dxa"/>
            <w:vMerge w:val="restart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042" w:type="dxa"/>
            <w:vMerge w:val="restart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</w:t>
            </w:r>
          </w:p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  <w:gridSpan w:val="2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0"/>
              </w:rPr>
              <w:t>9 класс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0"/>
              </w:rPr>
              <w:t>Всего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 w:val="restart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«Лёгкая атлетика»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</w:t>
            </w: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 w:val="restart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География: подготовка к ОГЭ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«Числа правят миром»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«</w:t>
            </w:r>
            <w:r w:rsidRPr="007E6F50">
              <w:rPr>
                <w:rFonts w:ascii="Times New Roman" w:eastAsia="Calibri" w:hAnsi="Times New Roman" w:cs="Times New Roman"/>
                <w:szCs w:val="20"/>
              </w:rPr>
              <w:t>Творческая мастерская по физике</w:t>
            </w:r>
            <w:r>
              <w:rPr>
                <w:rFonts w:ascii="Times New Roman" w:eastAsia="Calibri" w:hAnsi="Times New Roman" w:cs="Times New Roman"/>
                <w:szCs w:val="20"/>
              </w:rPr>
              <w:t>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Биология: подготовка к ОГЭ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  <w:vMerge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«</w:t>
            </w:r>
            <w:r w:rsidRPr="007E6F50">
              <w:rPr>
                <w:rFonts w:ascii="Times New Roman" w:eastAsia="Calibri" w:hAnsi="Times New Roman" w:cs="Times New Roman"/>
                <w:szCs w:val="20"/>
              </w:rPr>
              <w:t>Химия: теория и практика</w:t>
            </w:r>
            <w:r>
              <w:rPr>
                <w:rFonts w:ascii="Times New Roman" w:eastAsia="Calibri" w:hAnsi="Times New Roman" w:cs="Times New Roman"/>
                <w:szCs w:val="20"/>
              </w:rPr>
              <w:t>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3136F" w:rsidRPr="007E6F50" w:rsidTr="00BD2B55">
        <w:trPr>
          <w:jc w:val="center"/>
        </w:trPr>
        <w:tc>
          <w:tcPr>
            <w:tcW w:w="3936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4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</w:tcPr>
          <w:p w:rsidR="0073136F" w:rsidRPr="007E6F50" w:rsidRDefault="0073136F" w:rsidP="00BD2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F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73136F" w:rsidRPr="007E6F50" w:rsidRDefault="0073136F" w:rsidP="007313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3136F" w:rsidRDefault="0073136F" w:rsidP="0073136F"/>
    <w:p w:rsidR="0073136F" w:rsidRDefault="0073136F"/>
    <w:sectPr w:rsidR="0073136F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76F49"/>
    <w:multiLevelType w:val="hybridMultilevel"/>
    <w:tmpl w:val="4496B81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017C1A"/>
    <w:multiLevelType w:val="hybridMultilevel"/>
    <w:tmpl w:val="91420B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AD6143"/>
    <w:multiLevelType w:val="hybridMultilevel"/>
    <w:tmpl w:val="4452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BD"/>
    <w:rsid w:val="001730BD"/>
    <w:rsid w:val="00633203"/>
    <w:rsid w:val="0073136F"/>
    <w:rsid w:val="00A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31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31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2022-10-20T12:46:00Z</dcterms:created>
  <dcterms:modified xsi:type="dcterms:W3CDTF">2022-10-20T12:50:00Z</dcterms:modified>
</cp:coreProperties>
</file>